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606"/>
        <w:gridCol w:w="5555"/>
        <w:gridCol w:w="2304"/>
      </w:tblGrid>
      <w:tr w:rsidR="00692E7F"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7F" w:rsidRDefault="00BC6AD3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420021, г. Казань, </w:t>
            </w:r>
          </w:p>
          <w:p w:rsidR="00692E7F" w:rsidRDefault="00BC6AD3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ул. Г. </w:t>
            </w:r>
            <w:proofErr w:type="spellStart"/>
            <w:r>
              <w:rPr>
                <w:rFonts w:ascii="Bookman Old Style" w:hAnsi="Bookman Old Style"/>
                <w:sz w:val="16"/>
              </w:rPr>
              <w:t>Камала</w:t>
            </w:r>
            <w:proofErr w:type="spellEnd"/>
            <w:r>
              <w:rPr>
                <w:rFonts w:ascii="Bookman Old Style" w:hAnsi="Bookman Old Style"/>
                <w:sz w:val="16"/>
              </w:rPr>
              <w:t>, 55</w:t>
            </w:r>
          </w:p>
          <w:p w:rsidR="00692E7F" w:rsidRDefault="00BC6AD3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Тел./факс +7 (843) 233-50-23</w:t>
            </w:r>
          </w:p>
          <w:p w:rsidR="00692E7F" w:rsidRDefault="00BC6AD3">
            <w:pPr>
              <w:rPr>
                <w:rFonts w:ascii="Bookman Old Style" w:hAnsi="Bookman Old Style"/>
                <w:sz w:val="16"/>
              </w:rPr>
            </w:pPr>
            <w:proofErr w:type="spellStart"/>
            <w:r>
              <w:rPr>
                <w:rFonts w:ascii="Bookman Old Style" w:hAnsi="Bookman Old Style"/>
                <w:sz w:val="16"/>
              </w:rPr>
              <w:t>e-mail</w:t>
            </w:r>
            <w:proofErr w:type="spellEnd"/>
            <w:r>
              <w:rPr>
                <w:rFonts w:ascii="Bookman Old Style" w:hAnsi="Bookman Old Style"/>
                <w:sz w:val="16"/>
              </w:rPr>
              <w:t>: reforma-kazan@mail.ru</w:t>
            </w:r>
          </w:p>
          <w:p w:rsidR="00692E7F" w:rsidRDefault="00BC6AD3">
            <w:pPr>
              <w:rPr>
                <w:rStyle w:val="a9"/>
                <w:rFonts w:ascii="Times New Roman" w:hAnsi="Times New Roman"/>
                <w:sz w:val="16"/>
                <w:highlight w:val="white"/>
              </w:rPr>
            </w:pPr>
            <w:r>
              <w:rPr>
                <w:rFonts w:ascii="Bookman Old Style" w:hAnsi="Bookman Old Style"/>
                <w:sz w:val="16"/>
              </w:rPr>
              <w:t xml:space="preserve">сайт: </w:t>
            </w:r>
            <w:proofErr w:type="spellStart"/>
            <w:r>
              <w:rPr>
                <w:rFonts w:ascii="Bookman Old Style" w:hAnsi="Bookman Old Style"/>
                <w:sz w:val="16"/>
              </w:rPr>
              <w:t>реформа-казань</w:t>
            </w:r>
            <w:proofErr w:type="gramStart"/>
            <w:r>
              <w:rPr>
                <w:rFonts w:ascii="Bookman Old Style" w:hAnsi="Bookman Old Style"/>
                <w:sz w:val="16"/>
              </w:rPr>
              <w:t>.р</w:t>
            </w:r>
            <w:proofErr w:type="gramEnd"/>
            <w:r>
              <w:rPr>
                <w:rFonts w:ascii="Bookman Old Style" w:hAnsi="Bookman Old Style"/>
                <w:sz w:val="16"/>
              </w:rPr>
              <w:t>ф</w:t>
            </w:r>
            <w:proofErr w:type="spellEnd"/>
            <w:r>
              <w:rPr>
                <w:rFonts w:ascii="Calibri" w:hAnsi="Calibri"/>
                <w:sz w:val="16"/>
              </w:rPr>
              <w:t xml:space="preserve">            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7F" w:rsidRDefault="00BC6AD3">
            <w:pPr>
              <w:jc w:val="center"/>
              <w:rPr>
                <w:rStyle w:val="a9"/>
                <w:rFonts w:ascii="Times New Roman" w:hAnsi="Times New Roman"/>
                <w:highlight w:val="white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042232" cy="6381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3042232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92E7F" w:rsidRDefault="00BC6AD3">
            <w:pPr>
              <w:jc w:val="right"/>
              <w:rPr>
                <w:rStyle w:val="a9"/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noProof/>
                <w:highlight w:val="white"/>
              </w:rPr>
              <w:drawing>
                <wp:inline distT="0" distB="0" distL="0" distR="0">
                  <wp:extent cx="1057275" cy="10572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4851"/>
        <w:gridCol w:w="5747"/>
      </w:tblGrid>
      <w:tr w:rsidR="00692E7F">
        <w:trPr>
          <w:trHeight w:val="80"/>
        </w:trPr>
        <w:tc>
          <w:tcPr>
            <w:tcW w:w="4851" w:type="dxa"/>
            <w:tcBorders>
              <w:bottom w:val="single" w:sz="4" w:space="0" w:color="000000"/>
            </w:tcBorders>
            <w:shd w:val="clear" w:color="auto" w:fill="auto"/>
          </w:tcPr>
          <w:p w:rsidR="00692E7F" w:rsidRDefault="00692E7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47" w:type="dxa"/>
            <w:tcBorders>
              <w:bottom w:val="single" w:sz="4" w:space="0" w:color="000000"/>
            </w:tcBorders>
            <w:shd w:val="clear" w:color="auto" w:fill="auto"/>
          </w:tcPr>
          <w:p w:rsidR="00692E7F" w:rsidRDefault="00692E7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692E7F" w:rsidRDefault="00BC6AD3">
      <w:pPr>
        <w:spacing w:after="0" w:line="264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</w:p>
    <w:p w:rsidR="00692E7F" w:rsidRDefault="00BC6AD3">
      <w:pPr>
        <w:spacing w:after="0"/>
        <w:jc w:val="center"/>
        <w:rPr>
          <w:rStyle w:val="a9"/>
          <w:rFonts w:ascii="Times New Roman" w:hAnsi="Times New Roman"/>
          <w:highlight w:val="white"/>
        </w:rPr>
      </w:pPr>
      <w:r>
        <w:rPr>
          <w:rStyle w:val="a9"/>
          <w:rFonts w:ascii="Times New Roman" w:hAnsi="Times New Roman"/>
          <w:highlight w:val="white"/>
        </w:rPr>
        <w:t xml:space="preserve">ПЕРЕЧЕНЬ ДОКУМЕНТОВ </w:t>
      </w:r>
    </w:p>
    <w:p w:rsidR="00692E7F" w:rsidRDefault="00BC6AD3">
      <w:pPr>
        <w:spacing w:after="0"/>
        <w:jc w:val="center"/>
        <w:rPr>
          <w:rStyle w:val="a9"/>
          <w:rFonts w:ascii="Times New Roman" w:hAnsi="Times New Roman"/>
          <w:highlight w:val="white"/>
        </w:rPr>
      </w:pPr>
      <w:r>
        <w:rPr>
          <w:rStyle w:val="a9"/>
          <w:rFonts w:ascii="Times New Roman" w:hAnsi="Times New Roman"/>
          <w:highlight w:val="white"/>
        </w:rPr>
        <w:t xml:space="preserve">ДЛЯ ПОДАЧИ ЗАЯВЛЕНИЯ НА БАНКРОТСТВО ФИЗИЧЕСКОГО ЛИЦА 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b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 xml:space="preserve"> 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>ВАЖНО</w:t>
      </w:r>
      <w:r>
        <w:rPr>
          <w:rStyle w:val="apple-style-span0"/>
          <w:rFonts w:ascii="Times New Roman" w:hAnsi="Times New Roman"/>
          <w:highlight w:val="white"/>
        </w:rPr>
        <w:t>: - срок действия документов 1 месяц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ab/>
        <w:t xml:space="preserve">     - допустимы как копии, так и электронные версии документов (распечатки с портала «</w:t>
      </w:r>
      <w:proofErr w:type="spellStart"/>
      <w:r>
        <w:rPr>
          <w:rStyle w:val="apple-style-span0"/>
          <w:rFonts w:ascii="Times New Roman" w:hAnsi="Times New Roman"/>
          <w:highlight w:val="white"/>
        </w:rPr>
        <w:t>Гос</w:t>
      </w:r>
      <w:proofErr w:type="spellEnd"/>
      <w:r>
        <w:rPr>
          <w:rStyle w:val="apple-style-span0"/>
          <w:rFonts w:ascii="Times New Roman" w:hAnsi="Times New Roman"/>
          <w:highlight w:val="white"/>
        </w:rPr>
        <w:t>. услуги», личных кабинетов ФНС, Банков, МФО и пр.)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ab/>
      </w:r>
      <w:r>
        <w:rPr>
          <w:rStyle w:val="apple-style-span0"/>
          <w:rFonts w:ascii="Times New Roman" w:hAnsi="Times New Roman"/>
          <w:highlight w:val="white"/>
        </w:rPr>
        <w:tab/>
      </w:r>
    </w:p>
    <w:p w:rsidR="00692E7F" w:rsidRDefault="00BC6AD3">
      <w:pPr>
        <w:pStyle w:val="aa"/>
        <w:numPr>
          <w:ilvl w:val="0"/>
          <w:numId w:val="1"/>
        </w:numPr>
        <w:spacing w:after="0"/>
        <w:jc w:val="both"/>
        <w:rPr>
          <w:rStyle w:val="apple-style-span0"/>
          <w:rFonts w:ascii="Times New Roman" w:hAnsi="Times New Roman"/>
          <w:b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 xml:space="preserve">Личные документы </w:t>
      </w:r>
      <w:r>
        <w:rPr>
          <w:rStyle w:val="apple-style-span0"/>
          <w:rFonts w:ascii="Times New Roman" w:hAnsi="Times New Roman"/>
          <w:highlight w:val="white"/>
        </w:rPr>
        <w:t>(в копиях):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паспорт;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ИНН;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СНИЛС;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 xml:space="preserve">— </w:t>
      </w:r>
      <w:bookmarkStart w:id="0" w:name="_GoBack"/>
      <w:r>
        <w:rPr>
          <w:rStyle w:val="apple-style-span0"/>
          <w:rFonts w:ascii="Times New Roman" w:hAnsi="Times New Roman"/>
          <w:highlight w:val="white"/>
        </w:rPr>
        <w:t xml:space="preserve">справка о </w:t>
      </w:r>
      <w:r>
        <w:rPr>
          <w:rStyle w:val="apple-style-span0"/>
          <w:rFonts w:ascii="Times New Roman" w:hAnsi="Times New Roman"/>
          <w:highlight w:val="white"/>
        </w:rPr>
        <w:t>судимости либо отсутствии судимости (можно заказать бесплатно через портал «</w:t>
      </w:r>
      <w:proofErr w:type="spellStart"/>
      <w:r>
        <w:rPr>
          <w:rStyle w:val="apple-style-span0"/>
          <w:rFonts w:ascii="Times New Roman" w:hAnsi="Times New Roman"/>
          <w:highlight w:val="white"/>
        </w:rPr>
        <w:t>Гос</w:t>
      </w:r>
      <w:proofErr w:type="spellEnd"/>
      <w:r>
        <w:rPr>
          <w:rStyle w:val="apple-style-span0"/>
          <w:rFonts w:ascii="Times New Roman" w:hAnsi="Times New Roman"/>
          <w:highlight w:val="white"/>
        </w:rPr>
        <w:t>. услуги»);</w:t>
      </w:r>
      <w:bookmarkEnd w:id="0"/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справка о нетрудоспособности, инвалидности (при наличии) должника и супруга должника (при наличии);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свидетельства о заключении и расторжении брака, рождении дете</w:t>
      </w:r>
      <w:r>
        <w:rPr>
          <w:rStyle w:val="apple-style-span0"/>
          <w:rFonts w:ascii="Times New Roman" w:hAnsi="Times New Roman"/>
          <w:highlight w:val="white"/>
        </w:rPr>
        <w:t>й, смены ФИО (при наличии);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брачный договор, соглашение о разделе имущества, соглашение об алиментах (при наличии).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pStyle w:val="aa"/>
        <w:numPr>
          <w:ilvl w:val="0"/>
          <w:numId w:val="1"/>
        </w:num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>Документы о наличии задолженности</w:t>
      </w:r>
      <w:r>
        <w:rPr>
          <w:rStyle w:val="apple-style-span0"/>
          <w:rFonts w:ascii="Times New Roman" w:hAnsi="Times New Roman"/>
          <w:highlight w:val="white"/>
        </w:rPr>
        <w:t xml:space="preserve"> (в копиях, либо печатаные версии документов из личных кабинетов Банков/МФО):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 xml:space="preserve">— договоры с банками, </w:t>
      </w:r>
      <w:proofErr w:type="spellStart"/>
      <w:r>
        <w:rPr>
          <w:rStyle w:val="apple-style-span0"/>
          <w:rFonts w:ascii="Times New Roman" w:hAnsi="Times New Roman"/>
          <w:highlight w:val="white"/>
        </w:rPr>
        <w:t>микрофинансовыми</w:t>
      </w:r>
      <w:proofErr w:type="spellEnd"/>
      <w:r>
        <w:rPr>
          <w:rStyle w:val="apple-style-span0"/>
          <w:rFonts w:ascii="Times New Roman" w:hAnsi="Times New Roman"/>
          <w:highlight w:val="white"/>
        </w:rPr>
        <w:t xml:space="preserve"> организациями и т.п.;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расписки о займах у физических лиц;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справки, подтверждающие размер задолженности;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претензии, исковые заявления от кредиторов, постановления о возбуждении исполнительного производства (при наличии);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платежные т</w:t>
      </w:r>
      <w:r>
        <w:rPr>
          <w:rStyle w:val="apple-style-span0"/>
          <w:rFonts w:ascii="Times New Roman" w:hAnsi="Times New Roman"/>
          <w:highlight w:val="white"/>
        </w:rPr>
        <w:t>ребования от государственных органов, например, налоговой инспекции, ПФР или ГИБДД (при наличии)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pStyle w:val="aa"/>
        <w:numPr>
          <w:ilvl w:val="0"/>
          <w:numId w:val="1"/>
        </w:numPr>
        <w:spacing w:after="0"/>
        <w:jc w:val="both"/>
        <w:rPr>
          <w:rStyle w:val="apple-style-span0"/>
          <w:rFonts w:ascii="Times New Roman" w:hAnsi="Times New Roman"/>
          <w:b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 xml:space="preserve">Документы, подтверждающие наличие имущества и доходов </w:t>
      </w:r>
      <w:r>
        <w:rPr>
          <w:rStyle w:val="apple-style-span0"/>
          <w:rFonts w:ascii="Times New Roman" w:hAnsi="Times New Roman"/>
          <w:highlight w:val="white"/>
        </w:rPr>
        <w:t>(в копиях</w:t>
      </w:r>
      <w:r>
        <w:t xml:space="preserve"> </w:t>
      </w:r>
      <w:r>
        <w:rPr>
          <w:rStyle w:val="apple-style-span0"/>
          <w:rFonts w:ascii="Times New Roman" w:hAnsi="Times New Roman"/>
          <w:highlight w:val="white"/>
        </w:rPr>
        <w:t>либо печатаные версии документов из портала «</w:t>
      </w:r>
      <w:proofErr w:type="spellStart"/>
      <w:r>
        <w:rPr>
          <w:rStyle w:val="apple-style-span0"/>
          <w:rFonts w:ascii="Times New Roman" w:hAnsi="Times New Roman"/>
          <w:highlight w:val="white"/>
        </w:rPr>
        <w:t>Гос</w:t>
      </w:r>
      <w:proofErr w:type="spellEnd"/>
      <w:r>
        <w:rPr>
          <w:rStyle w:val="apple-style-span0"/>
          <w:rFonts w:ascii="Times New Roman" w:hAnsi="Times New Roman"/>
          <w:highlight w:val="white"/>
        </w:rPr>
        <w:t>. услуги», личного кабинета ФНС)</w:t>
      </w:r>
      <w:r>
        <w:rPr>
          <w:rStyle w:val="apple-style-span0"/>
          <w:rFonts w:ascii="Times New Roman" w:hAnsi="Times New Roman"/>
          <w:b/>
          <w:highlight w:val="white"/>
        </w:rPr>
        <w:t>: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справка с</w:t>
      </w:r>
      <w:r>
        <w:rPr>
          <w:rStyle w:val="apple-style-span0"/>
          <w:rFonts w:ascii="Times New Roman" w:hAnsi="Times New Roman"/>
          <w:highlight w:val="white"/>
        </w:rPr>
        <w:t xml:space="preserve"> места работы по форме 2-НДФЛ о</w:t>
      </w:r>
      <w:r>
        <w:rPr>
          <w:rStyle w:val="apple-style-span0"/>
          <w:rFonts w:ascii="Times New Roman" w:hAnsi="Times New Roman"/>
          <w:highlight w:val="white"/>
          <w:u w:val="single"/>
        </w:rPr>
        <w:t xml:space="preserve"> доходах за последние 3 (три) года</w:t>
      </w:r>
      <w:r>
        <w:rPr>
          <w:rStyle w:val="apple-style-span0"/>
          <w:rFonts w:ascii="Times New Roman" w:hAnsi="Times New Roman"/>
          <w:highlight w:val="white"/>
        </w:rPr>
        <w:t xml:space="preserve"> (либо из ФНС об отсутствии дохода).</w:t>
      </w:r>
      <w:r>
        <w:t xml:space="preserve"> </w:t>
      </w:r>
      <w:r>
        <w:rPr>
          <w:rStyle w:val="apple-style-span0"/>
          <w:rFonts w:ascii="Times New Roman" w:hAnsi="Times New Roman"/>
          <w:highlight w:val="white"/>
        </w:rPr>
        <w:t>Если невозможно получить у работодателя, документ о доходе за последние 3 (три) года можно получить в налоговой инспекции по месту жительства либо в лично</w:t>
      </w:r>
      <w:r>
        <w:rPr>
          <w:rStyle w:val="apple-style-span0"/>
          <w:rFonts w:ascii="Times New Roman" w:hAnsi="Times New Roman"/>
          <w:highlight w:val="white"/>
        </w:rPr>
        <w:t>м кабинете налогоплательщика;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трудовой договор, трудовая книжка (при наличии);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выписка из индивидуального лицевого счета застрахованного лица о пенсионных накоплениях (можно заказать бесплатно через портал «</w:t>
      </w:r>
      <w:proofErr w:type="spellStart"/>
      <w:r>
        <w:rPr>
          <w:rStyle w:val="apple-style-span0"/>
          <w:rFonts w:ascii="Times New Roman" w:hAnsi="Times New Roman"/>
          <w:highlight w:val="white"/>
        </w:rPr>
        <w:t>Гос</w:t>
      </w:r>
      <w:proofErr w:type="spellEnd"/>
      <w:r>
        <w:rPr>
          <w:rStyle w:val="apple-style-span0"/>
          <w:rFonts w:ascii="Times New Roman" w:hAnsi="Times New Roman"/>
          <w:highlight w:val="white"/>
        </w:rPr>
        <w:t>. услуги», либо получить в ПФР по месту жи</w:t>
      </w:r>
      <w:r>
        <w:rPr>
          <w:rStyle w:val="apple-style-span0"/>
          <w:rFonts w:ascii="Times New Roman" w:hAnsi="Times New Roman"/>
          <w:highlight w:val="white"/>
        </w:rPr>
        <w:t>тельства);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справки из Пенсионного фонда и Фонда социального страхования о назначении пенсий, пособий, других социальных выплат (при наличии);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справка из службы занятости о статусе безработного (в случае отсутствия официального трудоустройства);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сведе</w:t>
      </w:r>
      <w:r>
        <w:rPr>
          <w:rStyle w:val="apple-style-span0"/>
          <w:rFonts w:ascii="Times New Roman" w:hAnsi="Times New Roman"/>
          <w:highlight w:val="white"/>
        </w:rPr>
        <w:t xml:space="preserve">ния о наличии ИП/ либо </w:t>
      </w:r>
      <w:proofErr w:type="spellStart"/>
      <w:r>
        <w:rPr>
          <w:rStyle w:val="apple-style-span0"/>
          <w:rFonts w:ascii="Times New Roman" w:hAnsi="Times New Roman"/>
          <w:highlight w:val="white"/>
        </w:rPr>
        <w:t>самозанятости</w:t>
      </w:r>
      <w:proofErr w:type="spellEnd"/>
      <w:r>
        <w:rPr>
          <w:rStyle w:val="apple-style-span0"/>
          <w:rFonts w:ascii="Times New Roman" w:hAnsi="Times New Roman"/>
          <w:highlight w:val="white"/>
        </w:rPr>
        <w:t xml:space="preserve"> (при наличии);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 xml:space="preserve">— выписки по ДЕБЕТОВЫМ банковским счетам </w:t>
      </w:r>
      <w:r>
        <w:rPr>
          <w:rStyle w:val="apple-style-span0"/>
          <w:rFonts w:ascii="Times New Roman" w:hAnsi="Times New Roman"/>
          <w:highlight w:val="white"/>
          <w:u w:val="single"/>
        </w:rPr>
        <w:t>за последние 3 (три) года</w:t>
      </w:r>
      <w:r>
        <w:rPr>
          <w:rStyle w:val="apple-style-span0"/>
          <w:rFonts w:ascii="Times New Roman" w:hAnsi="Times New Roman"/>
          <w:highlight w:val="white"/>
        </w:rPr>
        <w:t>, включая сведения об остатках на счетах,</w:t>
      </w:r>
      <w:r>
        <w:t xml:space="preserve"> </w:t>
      </w:r>
      <w:r>
        <w:rPr>
          <w:rStyle w:val="apple-style-span0"/>
          <w:rFonts w:ascii="Times New Roman" w:hAnsi="Times New Roman"/>
          <w:highlight w:val="white"/>
        </w:rPr>
        <w:t xml:space="preserve">ДЕБЕТОВЫЕ СЧЕТА И КАРТЫ, КРОМЕ «ЗАРПЛАТНЫХ» И «ДЛЯ ПОСОБИЙ», </w:t>
      </w:r>
      <w:r>
        <w:rPr>
          <w:rStyle w:val="apple-style-span0"/>
          <w:rFonts w:ascii="Times New Roman" w:hAnsi="Times New Roman"/>
          <w:b/>
          <w:highlight w:val="white"/>
        </w:rPr>
        <w:t>ПРИ ПОЛУЧЕНИИ СПРАВКИ НЕОБХОДИМО ЗА</w:t>
      </w:r>
      <w:r>
        <w:rPr>
          <w:rStyle w:val="apple-style-span0"/>
          <w:rFonts w:ascii="Times New Roman" w:hAnsi="Times New Roman"/>
          <w:b/>
          <w:highlight w:val="white"/>
        </w:rPr>
        <w:t>КРЫТЬ</w:t>
      </w:r>
      <w:r>
        <w:rPr>
          <w:rStyle w:val="apple-style-span0"/>
          <w:rFonts w:ascii="Times New Roman" w:hAnsi="Times New Roman"/>
          <w:highlight w:val="white"/>
        </w:rPr>
        <w:t xml:space="preserve">; 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выписка из ЕГРП («</w:t>
      </w:r>
      <w:proofErr w:type="spellStart"/>
      <w:r>
        <w:rPr>
          <w:rStyle w:val="apple-style-span0"/>
          <w:rFonts w:ascii="Times New Roman" w:hAnsi="Times New Roman"/>
          <w:highlight w:val="white"/>
        </w:rPr>
        <w:t>Росреестр</w:t>
      </w:r>
      <w:proofErr w:type="spellEnd"/>
      <w:r>
        <w:rPr>
          <w:rStyle w:val="apple-style-span0"/>
          <w:rFonts w:ascii="Times New Roman" w:hAnsi="Times New Roman"/>
          <w:highlight w:val="white"/>
        </w:rPr>
        <w:t>», «</w:t>
      </w:r>
      <w:proofErr w:type="spellStart"/>
      <w:r>
        <w:rPr>
          <w:rStyle w:val="apple-style-span0"/>
          <w:rFonts w:ascii="Times New Roman" w:hAnsi="Times New Roman"/>
          <w:highlight w:val="white"/>
        </w:rPr>
        <w:t>Регпалата</w:t>
      </w:r>
      <w:proofErr w:type="spellEnd"/>
      <w:r>
        <w:rPr>
          <w:rStyle w:val="apple-style-span0"/>
          <w:rFonts w:ascii="Times New Roman" w:hAnsi="Times New Roman"/>
          <w:highlight w:val="white"/>
        </w:rPr>
        <w:t>») на должника и на супруга должника (при наличии) об объектах недвижимости, зарегистрированных на территории РФ за последние 3 (три) года (заказать платно через  МФЦ или «Мои документы»);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lastRenderedPageBreak/>
        <w:t>— свидетельство о</w:t>
      </w:r>
      <w:r>
        <w:rPr>
          <w:rStyle w:val="apple-style-span0"/>
          <w:rFonts w:ascii="Times New Roman" w:hAnsi="Times New Roman"/>
          <w:highlight w:val="white"/>
        </w:rPr>
        <w:t xml:space="preserve"> государственной регистрации транспортного средства (в том числе наземного, водного и воздушного), принадлежащего должнику и супругу должника (при наличии, если нажито в браке);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выписка из ЕГРЮЛ, содержащая сведения о наличии доли в уставном капитале Юри</w:t>
      </w:r>
      <w:r>
        <w:rPr>
          <w:rStyle w:val="apple-style-span0"/>
          <w:rFonts w:ascii="Times New Roman" w:hAnsi="Times New Roman"/>
          <w:highlight w:val="white"/>
        </w:rPr>
        <w:t xml:space="preserve">дического лица (бесплатно через сайт ФНС), принадлежащего должнику и супругу должника (при </w:t>
      </w:r>
      <w:proofErr w:type="gramStart"/>
      <w:r>
        <w:rPr>
          <w:rStyle w:val="apple-style-span0"/>
          <w:rFonts w:ascii="Times New Roman" w:hAnsi="Times New Roman"/>
          <w:highlight w:val="white"/>
        </w:rPr>
        <w:t>наличии</w:t>
      </w:r>
      <w:proofErr w:type="gramEnd"/>
      <w:r>
        <w:rPr>
          <w:rStyle w:val="apple-style-span0"/>
          <w:rFonts w:ascii="Times New Roman" w:hAnsi="Times New Roman"/>
          <w:highlight w:val="white"/>
        </w:rPr>
        <w:t xml:space="preserve"> если нажито в браке);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документы на иное имущество должника и супруга должника (при наличии, если нажито в браке);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pStyle w:val="aa"/>
        <w:numPr>
          <w:ilvl w:val="0"/>
          <w:numId w:val="1"/>
        </w:numPr>
        <w:spacing w:after="0"/>
        <w:jc w:val="both"/>
        <w:rPr>
          <w:rStyle w:val="apple-style-span0"/>
          <w:rFonts w:ascii="Times New Roman" w:hAnsi="Times New Roman"/>
          <w:b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>Документы о совершенных сделках по прода</w:t>
      </w:r>
      <w:r>
        <w:rPr>
          <w:rStyle w:val="apple-style-span0"/>
          <w:rFonts w:ascii="Times New Roman" w:hAnsi="Times New Roman"/>
          <w:b/>
          <w:highlight w:val="white"/>
        </w:rPr>
        <w:t xml:space="preserve">же имущества за последние 3 (три) года </w:t>
      </w:r>
      <w:r>
        <w:rPr>
          <w:rStyle w:val="apple-style-span0"/>
          <w:rFonts w:ascii="Times New Roman" w:hAnsi="Times New Roman"/>
          <w:highlight w:val="white"/>
        </w:rPr>
        <w:t>(в копиях):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b/>
          <w:highlight w:val="white"/>
        </w:rPr>
      </w:pP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копии договоров о сделках с имуществом, ценными бумагами, долями в уставном капитале;</w:t>
      </w: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— копии договоров купли-продажи, дарения, залога, мены и др.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b/>
          <w:highlight w:val="white"/>
        </w:rPr>
      </w:pPr>
    </w:p>
    <w:p w:rsidR="00692E7F" w:rsidRDefault="00BC6AD3">
      <w:pPr>
        <w:pStyle w:val="aa"/>
        <w:numPr>
          <w:ilvl w:val="0"/>
          <w:numId w:val="1"/>
        </w:num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b/>
          <w:highlight w:val="white"/>
        </w:rPr>
        <w:t xml:space="preserve">Документы, подтверждающие наличие обстоятельств, препятствующих исполнению финансовых обязательств </w:t>
      </w:r>
      <w:r>
        <w:rPr>
          <w:rStyle w:val="apple-style-span0"/>
          <w:rFonts w:ascii="Times New Roman" w:hAnsi="Times New Roman"/>
          <w:highlight w:val="white"/>
        </w:rPr>
        <w:t>(в копиях):</w:t>
      </w:r>
      <w:r>
        <w:rPr>
          <w:rStyle w:val="apple-style-span0"/>
          <w:rFonts w:ascii="Times New Roman" w:hAnsi="Times New Roman"/>
          <w:b/>
          <w:highlight w:val="white"/>
        </w:rPr>
        <w:t xml:space="preserve"> </w:t>
      </w:r>
      <w:r>
        <w:rPr>
          <w:rStyle w:val="apple-style-span0"/>
          <w:rFonts w:ascii="Times New Roman" w:hAnsi="Times New Roman"/>
          <w:highlight w:val="white"/>
        </w:rPr>
        <w:t>данные документы обговариваются на первичной консультации индивидуально.</w:t>
      </w:r>
    </w:p>
    <w:p w:rsidR="00692E7F" w:rsidRDefault="00692E7F">
      <w:pPr>
        <w:pStyle w:val="aa"/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_______________________________________________________________________</w:t>
      </w:r>
      <w:r>
        <w:rPr>
          <w:rStyle w:val="apple-style-span0"/>
          <w:rFonts w:ascii="Times New Roman" w:hAnsi="Times New Roman"/>
          <w:highlight w:val="white"/>
        </w:rPr>
        <w:t>________________________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_______________________________________________________________________________________________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  <w:r>
        <w:rPr>
          <w:rStyle w:val="apple-style-span0"/>
          <w:rFonts w:ascii="Times New Roman" w:hAnsi="Times New Roman"/>
          <w:highlight w:val="white"/>
        </w:rPr>
        <w:t>_______________________________________________________________________________________________</w:t>
      </w: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692E7F">
      <w:pPr>
        <w:spacing w:after="0"/>
        <w:jc w:val="both"/>
        <w:rPr>
          <w:rStyle w:val="apple-style-span0"/>
          <w:rFonts w:ascii="Times New Roman" w:hAnsi="Times New Roman"/>
          <w:highlight w:val="white"/>
        </w:rPr>
      </w:pPr>
    </w:p>
    <w:p w:rsidR="00692E7F" w:rsidRDefault="00BC6AD3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Перед подачей заявления о признании</w:t>
      </w:r>
      <w:r>
        <w:rPr>
          <w:rFonts w:ascii="Times New Roman" w:hAnsi="Times New Roman"/>
          <w:b/>
          <w:sz w:val="28"/>
        </w:rPr>
        <w:t xml:space="preserve"> гражданина банкротом Вам в обязательном порядке необходимо ознакомиться с содержанием п.9 ст. 213.9, п.2 ст. 213.13, п.3 ст. 213.19, п.п. 4,5 ст. 213.28, ст. ст. 213.29, 213.30 ФЗ «О несостоятельности (банкротстве)».</w:t>
      </w:r>
    </w:p>
    <w:p w:rsidR="00692E7F" w:rsidRDefault="00692E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692E7F" w:rsidRDefault="00692E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692E7F" w:rsidRDefault="00692E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692E7F" w:rsidRDefault="00692E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692E7F" w:rsidRDefault="00692E7F">
      <w:pPr>
        <w:pStyle w:val="aa"/>
        <w:spacing w:after="0"/>
        <w:ind w:left="360"/>
        <w:jc w:val="both"/>
        <w:rPr>
          <w:rFonts w:ascii="Times New Roman" w:hAnsi="Times New Roman"/>
          <w:b/>
          <w:sz w:val="28"/>
        </w:rPr>
      </w:pPr>
    </w:p>
    <w:p w:rsidR="00692E7F" w:rsidRDefault="00BC6AD3">
      <w:pPr>
        <w:pStyle w:val="aa"/>
        <w:spacing w:after="0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Посмотреть консультации юристов П</w:t>
      </w:r>
      <w:r>
        <w:rPr>
          <w:rFonts w:ascii="Times New Roman" w:hAnsi="Times New Roman"/>
          <w:b/>
          <w:sz w:val="28"/>
        </w:rPr>
        <w:t xml:space="preserve">равового центра «Реформа» и найти ответы на часто задаваемые вопросы о процедуре банкротства Вы можете на нашем </w:t>
      </w:r>
      <w:proofErr w:type="spellStart"/>
      <w:r>
        <w:rPr>
          <w:rFonts w:ascii="Times New Roman" w:hAnsi="Times New Roman"/>
          <w:b/>
          <w:sz w:val="28"/>
        </w:rPr>
        <w:t>YouTube</w:t>
      </w:r>
      <w:proofErr w:type="spellEnd"/>
      <w:r>
        <w:rPr>
          <w:rFonts w:ascii="Times New Roman" w:hAnsi="Times New Roman"/>
          <w:b/>
          <w:sz w:val="28"/>
        </w:rPr>
        <w:t xml:space="preserve"> – канале, для этого отсканируйте QR-код:</w:t>
      </w:r>
    </w:p>
    <w:p w:rsidR="00692E7F" w:rsidRDefault="00692E7F">
      <w:pPr>
        <w:pStyle w:val="aa"/>
        <w:spacing w:after="0"/>
        <w:ind w:left="360"/>
        <w:jc w:val="both"/>
        <w:rPr>
          <w:rFonts w:ascii="Times New Roman" w:hAnsi="Times New Roman"/>
          <w:b/>
          <w:sz w:val="28"/>
        </w:rPr>
      </w:pPr>
    </w:p>
    <w:p w:rsidR="00692E7F" w:rsidRDefault="00BC6AD3">
      <w:pPr>
        <w:pStyle w:val="aa"/>
        <w:spacing w:after="0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095500" cy="20955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7F" w:rsidRDefault="00692E7F">
      <w:pPr>
        <w:pStyle w:val="aa"/>
        <w:spacing w:after="0"/>
        <w:ind w:left="360"/>
        <w:jc w:val="both"/>
        <w:rPr>
          <w:rFonts w:ascii="Times New Roman" w:hAnsi="Times New Roman"/>
          <w:b/>
          <w:sz w:val="28"/>
        </w:rPr>
      </w:pPr>
    </w:p>
    <w:sectPr w:rsidR="00692E7F" w:rsidSect="00692E7F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1EFB"/>
    <w:multiLevelType w:val="multilevel"/>
    <w:tmpl w:val="8E34035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799647B5"/>
    <w:multiLevelType w:val="multilevel"/>
    <w:tmpl w:val="F336D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7F"/>
    <w:rsid w:val="00692E7F"/>
    <w:rsid w:val="00B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2E7F"/>
  </w:style>
  <w:style w:type="paragraph" w:styleId="10">
    <w:name w:val="heading 1"/>
    <w:next w:val="a"/>
    <w:link w:val="11"/>
    <w:uiPriority w:val="9"/>
    <w:qFormat/>
    <w:rsid w:val="00692E7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2E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2E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2E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2E7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2E7F"/>
  </w:style>
  <w:style w:type="paragraph" w:styleId="21">
    <w:name w:val="toc 2"/>
    <w:next w:val="a"/>
    <w:link w:val="22"/>
    <w:uiPriority w:val="39"/>
    <w:rsid w:val="00692E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2E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92E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2E7F"/>
    <w:rPr>
      <w:rFonts w:ascii="XO Thames" w:hAnsi="XO Thames"/>
      <w:sz w:val="28"/>
    </w:rPr>
  </w:style>
  <w:style w:type="paragraph" w:styleId="a3">
    <w:name w:val="Balloon Text"/>
    <w:basedOn w:val="a"/>
    <w:link w:val="a4"/>
    <w:rsid w:val="00692E7F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92E7F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692E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2E7F"/>
    <w:rPr>
      <w:rFonts w:ascii="XO Thames" w:hAnsi="XO Thames"/>
      <w:sz w:val="28"/>
    </w:rPr>
  </w:style>
  <w:style w:type="paragraph" w:customStyle="1" w:styleId="12">
    <w:name w:val="Выделение1"/>
    <w:basedOn w:val="13"/>
    <w:link w:val="a5"/>
    <w:rsid w:val="00692E7F"/>
    <w:rPr>
      <w:i/>
    </w:rPr>
  </w:style>
  <w:style w:type="character" w:styleId="a5">
    <w:name w:val="Emphasis"/>
    <w:basedOn w:val="a0"/>
    <w:link w:val="12"/>
    <w:rsid w:val="00692E7F"/>
    <w:rPr>
      <w:i/>
    </w:rPr>
  </w:style>
  <w:style w:type="paragraph" w:styleId="7">
    <w:name w:val="toc 7"/>
    <w:next w:val="a"/>
    <w:link w:val="70"/>
    <w:uiPriority w:val="39"/>
    <w:rsid w:val="00692E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2E7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92E7F"/>
    <w:rPr>
      <w:rFonts w:ascii="XO Thames" w:hAnsi="XO Thames"/>
      <w:b/>
      <w:sz w:val="26"/>
    </w:rPr>
  </w:style>
  <w:style w:type="paragraph" w:customStyle="1" w:styleId="apple-style-span">
    <w:name w:val="apple-style-span"/>
    <w:basedOn w:val="13"/>
    <w:link w:val="apple-style-span0"/>
    <w:rsid w:val="00692E7F"/>
  </w:style>
  <w:style w:type="character" w:customStyle="1" w:styleId="apple-style-span0">
    <w:name w:val="apple-style-span"/>
    <w:basedOn w:val="a0"/>
    <w:link w:val="apple-style-span"/>
    <w:rsid w:val="00692E7F"/>
  </w:style>
  <w:style w:type="paragraph" w:styleId="31">
    <w:name w:val="toc 3"/>
    <w:next w:val="a"/>
    <w:link w:val="32"/>
    <w:uiPriority w:val="39"/>
    <w:rsid w:val="00692E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2E7F"/>
    <w:rPr>
      <w:rFonts w:ascii="XO Thames" w:hAnsi="XO Thames"/>
      <w:sz w:val="28"/>
    </w:rPr>
  </w:style>
  <w:style w:type="paragraph" w:customStyle="1" w:styleId="13">
    <w:name w:val="Основной шрифт абзаца1"/>
    <w:link w:val="5"/>
    <w:rsid w:val="00692E7F"/>
  </w:style>
  <w:style w:type="character" w:customStyle="1" w:styleId="50">
    <w:name w:val="Заголовок 5 Знак"/>
    <w:link w:val="5"/>
    <w:rsid w:val="00692E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92E7F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sid w:val="00692E7F"/>
    <w:rPr>
      <w:color w:val="0000FF"/>
      <w:u w:val="single"/>
    </w:rPr>
  </w:style>
  <w:style w:type="character" w:styleId="a6">
    <w:name w:val="Hyperlink"/>
    <w:basedOn w:val="a0"/>
    <w:link w:val="14"/>
    <w:rsid w:val="00692E7F"/>
    <w:rPr>
      <w:color w:val="0000FF"/>
      <w:u w:val="single"/>
    </w:rPr>
  </w:style>
  <w:style w:type="paragraph" w:customStyle="1" w:styleId="Footnote">
    <w:name w:val="Footnote"/>
    <w:link w:val="Footnote0"/>
    <w:rsid w:val="00692E7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92E7F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92E7F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92E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2E7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92E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92E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2E7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92E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2E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92E7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2E7F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  <w:rsid w:val="00692E7F"/>
  </w:style>
  <w:style w:type="character" w:customStyle="1" w:styleId="apple-converted-space0">
    <w:name w:val="apple-converted-space"/>
    <w:basedOn w:val="a0"/>
    <w:link w:val="apple-converted-space"/>
    <w:rsid w:val="00692E7F"/>
  </w:style>
  <w:style w:type="paragraph" w:styleId="a7">
    <w:name w:val="Subtitle"/>
    <w:next w:val="a"/>
    <w:link w:val="a8"/>
    <w:uiPriority w:val="11"/>
    <w:qFormat/>
    <w:rsid w:val="00692E7F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692E7F"/>
    <w:rPr>
      <w:rFonts w:ascii="XO Thames" w:hAnsi="XO Thames"/>
      <w:i/>
      <w:sz w:val="24"/>
    </w:rPr>
  </w:style>
  <w:style w:type="paragraph" w:customStyle="1" w:styleId="17">
    <w:name w:val="Строгий1"/>
    <w:basedOn w:val="13"/>
    <w:link w:val="a9"/>
    <w:rsid w:val="00692E7F"/>
    <w:rPr>
      <w:b/>
    </w:rPr>
  </w:style>
  <w:style w:type="character" w:styleId="a9">
    <w:name w:val="Strong"/>
    <w:basedOn w:val="a0"/>
    <w:link w:val="17"/>
    <w:rsid w:val="00692E7F"/>
    <w:rPr>
      <w:b/>
    </w:rPr>
  </w:style>
  <w:style w:type="paragraph" w:styleId="aa">
    <w:name w:val="List Paragraph"/>
    <w:basedOn w:val="a"/>
    <w:link w:val="ab"/>
    <w:rsid w:val="00692E7F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692E7F"/>
  </w:style>
  <w:style w:type="paragraph" w:styleId="ac">
    <w:name w:val="Title"/>
    <w:next w:val="a"/>
    <w:link w:val="ad"/>
    <w:uiPriority w:val="10"/>
    <w:qFormat/>
    <w:rsid w:val="00692E7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92E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92E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92E7F"/>
    <w:rPr>
      <w:rFonts w:ascii="XO Thames" w:hAnsi="XO Thames"/>
      <w:b/>
      <w:sz w:val="28"/>
    </w:rPr>
  </w:style>
  <w:style w:type="table" w:styleId="ae">
    <w:name w:val="Table Grid"/>
    <w:basedOn w:val="a1"/>
    <w:rsid w:val="00692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2022-07-21T11:30:00Z</dcterms:created>
  <dcterms:modified xsi:type="dcterms:W3CDTF">2022-07-21T11:30:00Z</dcterms:modified>
</cp:coreProperties>
</file>